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E7" w:rsidRPr="0014334F" w:rsidRDefault="000840E7" w:rsidP="0014334F">
      <w:pPr>
        <w:spacing w:line="500" w:lineRule="exact"/>
        <w:jc w:val="left"/>
        <w:rPr>
          <w:rFonts w:ascii="Calibri" w:eastAsia="宋体" w:hAnsi="Calibri" w:cs="Times New Roman"/>
          <w:b/>
          <w:sz w:val="28"/>
          <w:szCs w:val="28"/>
        </w:rPr>
      </w:pPr>
      <w:bookmarkStart w:id="0" w:name="_GoBack"/>
      <w:bookmarkEnd w:id="0"/>
      <w:r w:rsidRPr="0014334F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14334F">
        <w:rPr>
          <w:rFonts w:ascii="Calibri" w:eastAsia="宋体" w:hAnsi="Calibri" w:cs="Times New Roman"/>
          <w:b/>
          <w:sz w:val="28"/>
          <w:szCs w:val="28"/>
        </w:rPr>
        <w:t>1</w:t>
      </w:r>
      <w:r w:rsidRPr="0014334F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Pr="0014334F">
        <w:rPr>
          <w:rFonts w:ascii="Calibri" w:eastAsia="宋体" w:hAnsi="Calibri" w:cs="Times New Roman"/>
          <w:b/>
          <w:sz w:val="28"/>
          <w:szCs w:val="28"/>
        </w:rPr>
        <w:t>2021</w:t>
      </w:r>
      <w:r w:rsidRPr="0014334F">
        <w:rPr>
          <w:rFonts w:ascii="Calibri" w:eastAsia="宋体" w:hAnsi="Calibri" w:cs="Times New Roman" w:hint="eastAsia"/>
          <w:b/>
          <w:sz w:val="28"/>
          <w:szCs w:val="28"/>
        </w:rPr>
        <w:t>年我院招收推免生的专业和名额分配</w:t>
      </w:r>
    </w:p>
    <w:tbl>
      <w:tblPr>
        <w:tblStyle w:val="10"/>
        <w:tblW w:w="4958" w:type="pct"/>
        <w:tblLayout w:type="fixed"/>
        <w:tblLook w:val="04A0" w:firstRow="1" w:lastRow="0" w:firstColumn="1" w:lastColumn="0" w:noHBand="0" w:noVBand="1"/>
      </w:tblPr>
      <w:tblGrid>
        <w:gridCol w:w="1129"/>
        <w:gridCol w:w="2242"/>
        <w:gridCol w:w="1619"/>
        <w:gridCol w:w="3236"/>
      </w:tblGrid>
      <w:tr w:rsidR="000840E7" w:rsidRPr="000840E7" w:rsidTr="0014334F">
        <w:trPr>
          <w:trHeight w:val="921"/>
        </w:trPr>
        <w:tc>
          <w:tcPr>
            <w:tcW w:w="686" w:type="pct"/>
          </w:tcPr>
          <w:p w:rsidR="000840E7" w:rsidRPr="000840E7" w:rsidRDefault="000840E7" w:rsidP="000840E7">
            <w:pPr>
              <w:spacing w:line="5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0840E7">
              <w:rPr>
                <w:rFonts w:ascii="仿宋_GB2312" w:eastAsia="仿宋_GB2312" w:hAnsi="仿宋" w:cs="Times New Roman" w:hint="eastAsia"/>
                <w:b/>
                <w:szCs w:val="21"/>
              </w:rPr>
              <w:t>专业代码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spacing w:line="5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0840E7">
              <w:rPr>
                <w:rFonts w:ascii="仿宋_GB2312" w:eastAsia="仿宋_GB2312" w:hAnsi="仿宋" w:cs="Times New Roman" w:hint="eastAsia"/>
                <w:b/>
                <w:szCs w:val="21"/>
              </w:rPr>
              <w:t>专业名称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proofErr w:type="gramStart"/>
            <w:r w:rsidRPr="000840E7">
              <w:rPr>
                <w:rFonts w:ascii="仿宋_GB2312" w:eastAsia="仿宋_GB2312" w:hAnsi="仿宋" w:cs="Times New Roman" w:hint="eastAsia"/>
                <w:b/>
                <w:szCs w:val="21"/>
              </w:rPr>
              <w:t>推免计划</w:t>
            </w:r>
            <w:proofErr w:type="gramEnd"/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0840E7">
              <w:rPr>
                <w:rFonts w:ascii="仿宋_GB2312" w:eastAsia="仿宋_GB2312" w:hAnsi="仿宋" w:cs="Times New Roman" w:hint="eastAsia"/>
                <w:b/>
                <w:szCs w:val="21"/>
              </w:rPr>
              <w:t>备注</w:t>
            </w:r>
          </w:p>
        </w:tc>
      </w:tr>
      <w:tr w:rsidR="000840E7" w:rsidRPr="000840E7" w:rsidTr="0014334F">
        <w:trPr>
          <w:trHeight w:val="955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 xml:space="preserve">100401 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63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流行病与卫生统计学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25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01流行病学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15）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02卫生统计学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10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</w:tc>
      </w:tr>
      <w:tr w:rsidR="000840E7" w:rsidRPr="000840E7" w:rsidTr="0014334F">
        <w:trPr>
          <w:trHeight w:val="1453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 xml:space="preserve">100402 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劳动卫生与环境卫生学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01劳动卫生学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0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02环境卫生学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03卫生毒理学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</w:tc>
      </w:tr>
      <w:tr w:rsidR="000840E7" w:rsidRPr="000840E7" w:rsidTr="0014334F">
        <w:trPr>
          <w:trHeight w:val="484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 xml:space="preserve">100403 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营养与食品卫生学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840E7" w:rsidRPr="000840E7" w:rsidTr="0014334F">
        <w:trPr>
          <w:trHeight w:val="471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 xml:space="preserve">100404 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儿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少卫生</w:t>
            </w:r>
            <w:proofErr w:type="gramEnd"/>
            <w:r w:rsidRPr="000840E7">
              <w:rPr>
                <w:rFonts w:ascii="仿宋" w:eastAsia="仿宋" w:hAnsi="仿宋" w:cs="Times New Roman"/>
                <w:szCs w:val="21"/>
              </w:rPr>
              <w:t>与妇幼保健学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840E7" w:rsidRPr="000840E7" w:rsidTr="0014334F">
        <w:trPr>
          <w:trHeight w:val="969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 xml:space="preserve">1004Z1 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卫生检验学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01微生物检验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02理化检验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0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</w:tc>
      </w:tr>
      <w:tr w:rsidR="000840E7" w:rsidRPr="000840E7" w:rsidTr="0014334F">
        <w:trPr>
          <w:trHeight w:val="4832"/>
        </w:trPr>
        <w:tc>
          <w:tcPr>
            <w:tcW w:w="686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 xml:space="preserve">105300 </w:t>
            </w:r>
          </w:p>
        </w:tc>
        <w:tc>
          <w:tcPr>
            <w:tcW w:w="1363" w:type="pct"/>
          </w:tcPr>
          <w:p w:rsidR="000840E7" w:rsidRPr="000840E7" w:rsidRDefault="000840E7" w:rsidP="000840E7">
            <w:pPr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公共卫生</w:t>
            </w:r>
          </w:p>
        </w:tc>
        <w:tc>
          <w:tcPr>
            <w:tcW w:w="984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 w:hint="eastAsia"/>
                <w:szCs w:val="21"/>
              </w:rPr>
              <w:t>6</w:t>
            </w:r>
            <w:r w:rsidRPr="000840E7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1967" w:type="pct"/>
          </w:tcPr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01流行病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10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02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生物</w:t>
            </w:r>
            <w:r w:rsidRPr="000840E7">
              <w:rPr>
                <w:rFonts w:ascii="仿宋" w:eastAsia="仿宋" w:hAnsi="仿宋" w:cs="Times New Roman"/>
                <w:szCs w:val="21"/>
              </w:rPr>
              <w:t>统计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/>
                <w:szCs w:val="21"/>
              </w:rPr>
              <w:t>9）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03职业卫生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04环境卫生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/>
                <w:szCs w:val="21"/>
              </w:rPr>
              <w:t>1）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05卫生毒理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3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06营养与食品卫生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3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07儿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少卫生</w:t>
            </w:r>
            <w:proofErr w:type="gramEnd"/>
            <w:r w:rsidRPr="000840E7">
              <w:rPr>
                <w:rFonts w:ascii="仿宋" w:eastAsia="仿宋" w:hAnsi="仿宋" w:cs="Times New Roman"/>
                <w:szCs w:val="21"/>
              </w:rPr>
              <w:t>与妇幼保健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1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08微生物检验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5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09理化检验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2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0840E7" w:rsidRPr="000840E7" w:rsidRDefault="000840E7" w:rsidP="000840E7">
            <w:pPr>
              <w:spacing w:line="540" w:lineRule="exact"/>
              <w:jc w:val="left"/>
              <w:rPr>
                <w:rFonts w:ascii="仿宋" w:eastAsia="仿宋" w:hAnsi="仿宋" w:cs="Times New Roman"/>
                <w:szCs w:val="21"/>
              </w:rPr>
            </w:pPr>
            <w:r w:rsidRPr="000840E7">
              <w:rPr>
                <w:rFonts w:ascii="仿宋" w:eastAsia="仿宋" w:hAnsi="仿宋" w:cs="Times New Roman"/>
                <w:szCs w:val="21"/>
              </w:rPr>
              <w:t>10公共卫生应急管理</w:t>
            </w:r>
            <w:r w:rsidRPr="000840E7">
              <w:rPr>
                <w:rFonts w:ascii="仿宋" w:eastAsia="仿宋" w:hAnsi="仿宋" w:cs="Times New Roman" w:hint="eastAsia"/>
                <w:szCs w:val="21"/>
              </w:rPr>
              <w:t>（</w:t>
            </w:r>
            <w:proofErr w:type="gramStart"/>
            <w:r w:rsidRPr="000840E7">
              <w:rPr>
                <w:rFonts w:ascii="仿宋" w:eastAsia="仿宋" w:hAnsi="仿宋" w:cs="Times New Roman"/>
                <w:szCs w:val="21"/>
              </w:rPr>
              <w:t>推免</w:t>
            </w:r>
            <w:proofErr w:type="gramEnd"/>
            <w:r w:rsidRPr="000840E7">
              <w:rPr>
                <w:rFonts w:ascii="仿宋" w:eastAsia="仿宋" w:hAnsi="仿宋" w:cs="Times New Roman" w:hint="eastAsia"/>
                <w:szCs w:val="21"/>
              </w:rPr>
              <w:t>25</w:t>
            </w:r>
            <w:r w:rsidRPr="000840E7">
              <w:rPr>
                <w:rFonts w:ascii="仿宋" w:eastAsia="仿宋" w:hAnsi="仿宋" w:cs="Times New Roman"/>
                <w:szCs w:val="21"/>
              </w:rPr>
              <w:t>）</w:t>
            </w:r>
          </w:p>
        </w:tc>
      </w:tr>
    </w:tbl>
    <w:p w:rsidR="00CC2A38" w:rsidRPr="004A5D6D" w:rsidRDefault="00CC2A38" w:rsidP="009F6808">
      <w:pPr>
        <w:widowControl/>
        <w:shd w:val="clear" w:color="auto" w:fill="FFFFFF"/>
        <w:spacing w:line="495" w:lineRule="atLeast"/>
        <w:rPr>
          <w:rFonts w:ascii="仿宋_GB2312" w:eastAsia="仿宋_GB2312" w:hAnsi="微软雅黑" w:cs="宋体"/>
          <w:b/>
          <w:color w:val="000000"/>
          <w:kern w:val="0"/>
          <w:sz w:val="24"/>
          <w:szCs w:val="24"/>
        </w:rPr>
      </w:pPr>
    </w:p>
    <w:sectPr w:rsidR="00CC2A38" w:rsidRPr="004A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F5" w:rsidRDefault="00B41CF5" w:rsidP="00860676">
      <w:r>
        <w:separator/>
      </w:r>
    </w:p>
  </w:endnote>
  <w:endnote w:type="continuationSeparator" w:id="0">
    <w:p w:rsidR="00B41CF5" w:rsidRDefault="00B41CF5" w:rsidP="0086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F5" w:rsidRDefault="00B41CF5" w:rsidP="00860676">
      <w:r>
        <w:separator/>
      </w:r>
    </w:p>
  </w:footnote>
  <w:footnote w:type="continuationSeparator" w:id="0">
    <w:p w:rsidR="00B41CF5" w:rsidRDefault="00B41CF5" w:rsidP="0086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B29"/>
    <w:multiLevelType w:val="hybridMultilevel"/>
    <w:tmpl w:val="5B205AFA"/>
    <w:lvl w:ilvl="0" w:tplc="4788B6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4754C21"/>
    <w:multiLevelType w:val="hybridMultilevel"/>
    <w:tmpl w:val="2F3EDE50"/>
    <w:lvl w:ilvl="0" w:tplc="05B0B2E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08"/>
    <w:rsid w:val="0000539F"/>
    <w:rsid w:val="000840E7"/>
    <w:rsid w:val="0014334F"/>
    <w:rsid w:val="0016242C"/>
    <w:rsid w:val="00170803"/>
    <w:rsid w:val="0017754C"/>
    <w:rsid w:val="001B1125"/>
    <w:rsid w:val="0022592B"/>
    <w:rsid w:val="00275E4B"/>
    <w:rsid w:val="00277C68"/>
    <w:rsid w:val="002A0B56"/>
    <w:rsid w:val="002B18EE"/>
    <w:rsid w:val="002B6B73"/>
    <w:rsid w:val="003077DA"/>
    <w:rsid w:val="00313B8F"/>
    <w:rsid w:val="003445FC"/>
    <w:rsid w:val="003566B8"/>
    <w:rsid w:val="00363879"/>
    <w:rsid w:val="003913C9"/>
    <w:rsid w:val="0043365C"/>
    <w:rsid w:val="00451BE4"/>
    <w:rsid w:val="00465EE0"/>
    <w:rsid w:val="0047025A"/>
    <w:rsid w:val="00483E96"/>
    <w:rsid w:val="004A5D6D"/>
    <w:rsid w:val="004F2001"/>
    <w:rsid w:val="00572514"/>
    <w:rsid w:val="00574A5F"/>
    <w:rsid w:val="00585866"/>
    <w:rsid w:val="00586832"/>
    <w:rsid w:val="00587CE1"/>
    <w:rsid w:val="005A2C1F"/>
    <w:rsid w:val="005A2DB3"/>
    <w:rsid w:val="005C22CF"/>
    <w:rsid w:val="005D23AA"/>
    <w:rsid w:val="005D273B"/>
    <w:rsid w:val="0062322D"/>
    <w:rsid w:val="00625B9E"/>
    <w:rsid w:val="00631DE3"/>
    <w:rsid w:val="00672CC7"/>
    <w:rsid w:val="00673452"/>
    <w:rsid w:val="006A6F17"/>
    <w:rsid w:val="007507C3"/>
    <w:rsid w:val="00777886"/>
    <w:rsid w:val="007A7F36"/>
    <w:rsid w:val="007B3ED3"/>
    <w:rsid w:val="007B6145"/>
    <w:rsid w:val="007C1A82"/>
    <w:rsid w:val="007C2545"/>
    <w:rsid w:val="007C7254"/>
    <w:rsid w:val="007D5FDC"/>
    <w:rsid w:val="00804ED7"/>
    <w:rsid w:val="00814DB3"/>
    <w:rsid w:val="008158E2"/>
    <w:rsid w:val="00860676"/>
    <w:rsid w:val="008A28B0"/>
    <w:rsid w:val="008D17F6"/>
    <w:rsid w:val="008D1C6E"/>
    <w:rsid w:val="008E3A26"/>
    <w:rsid w:val="00912673"/>
    <w:rsid w:val="00925EC0"/>
    <w:rsid w:val="0093179C"/>
    <w:rsid w:val="00967D7E"/>
    <w:rsid w:val="0097642D"/>
    <w:rsid w:val="0098206B"/>
    <w:rsid w:val="009F6808"/>
    <w:rsid w:val="00A2399B"/>
    <w:rsid w:val="00A33BBA"/>
    <w:rsid w:val="00AF08EB"/>
    <w:rsid w:val="00AF42DB"/>
    <w:rsid w:val="00AF59E2"/>
    <w:rsid w:val="00AF6779"/>
    <w:rsid w:val="00B07E91"/>
    <w:rsid w:val="00B306AA"/>
    <w:rsid w:val="00B41CF5"/>
    <w:rsid w:val="00B65006"/>
    <w:rsid w:val="00B755AB"/>
    <w:rsid w:val="00BF6C2A"/>
    <w:rsid w:val="00C30993"/>
    <w:rsid w:val="00C3247B"/>
    <w:rsid w:val="00C3639D"/>
    <w:rsid w:val="00C5151D"/>
    <w:rsid w:val="00C60F54"/>
    <w:rsid w:val="00C61379"/>
    <w:rsid w:val="00CB55A6"/>
    <w:rsid w:val="00CC2A38"/>
    <w:rsid w:val="00CD3E08"/>
    <w:rsid w:val="00CD410E"/>
    <w:rsid w:val="00CF0DAD"/>
    <w:rsid w:val="00D13348"/>
    <w:rsid w:val="00D53529"/>
    <w:rsid w:val="00D87A2D"/>
    <w:rsid w:val="00DC75B7"/>
    <w:rsid w:val="00DF49F2"/>
    <w:rsid w:val="00E1658C"/>
    <w:rsid w:val="00E21608"/>
    <w:rsid w:val="00E21DA9"/>
    <w:rsid w:val="00E52A82"/>
    <w:rsid w:val="00E93D5D"/>
    <w:rsid w:val="00EC2A39"/>
    <w:rsid w:val="00EE4B5C"/>
    <w:rsid w:val="00F21D45"/>
    <w:rsid w:val="00F95C0C"/>
    <w:rsid w:val="00F967EC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BD6D-2C11-4278-9793-C792FB8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16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336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60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1608"/>
    <w:rPr>
      <w:b/>
      <w:bCs/>
    </w:rPr>
  </w:style>
  <w:style w:type="paragraph" w:styleId="a4">
    <w:name w:val="Normal (Web)"/>
    <w:basedOn w:val="a"/>
    <w:uiPriority w:val="99"/>
    <w:unhideWhenUsed/>
    <w:rsid w:val="00D87A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87A2D"/>
    <w:pPr>
      <w:ind w:firstLineChars="200" w:firstLine="420"/>
    </w:pPr>
  </w:style>
  <w:style w:type="table" w:styleId="a6">
    <w:name w:val="Table Grid"/>
    <w:basedOn w:val="a1"/>
    <w:uiPriority w:val="39"/>
    <w:rsid w:val="00D8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4336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3365C"/>
    <w:rPr>
      <w:color w:val="0000FF"/>
      <w:u w:val="single"/>
    </w:rPr>
  </w:style>
  <w:style w:type="paragraph" w:styleId="a8">
    <w:name w:val="header"/>
    <w:basedOn w:val="a"/>
    <w:link w:val="Char"/>
    <w:uiPriority w:val="99"/>
    <w:unhideWhenUsed/>
    <w:rsid w:val="0086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6067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6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6067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CF0DA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F0DAD"/>
    <w:rPr>
      <w:sz w:val="18"/>
      <w:szCs w:val="18"/>
    </w:rPr>
  </w:style>
  <w:style w:type="table" w:customStyle="1" w:styleId="10">
    <w:name w:val="网格型1"/>
    <w:basedOn w:val="a1"/>
    <w:next w:val="a6"/>
    <w:uiPriority w:val="39"/>
    <w:rsid w:val="0008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02B9-9E45-49C2-A55B-5C6A1241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马伟</dc:creator>
  <cp:keywords/>
  <dc:description/>
  <cp:lastModifiedBy>孔伟</cp:lastModifiedBy>
  <cp:revision>3</cp:revision>
  <dcterms:created xsi:type="dcterms:W3CDTF">2020-09-28T02:16:00Z</dcterms:created>
  <dcterms:modified xsi:type="dcterms:W3CDTF">2020-09-28T02:16:00Z</dcterms:modified>
</cp:coreProperties>
</file>