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FB3EC" w14:textId="77777777" w:rsidR="002A01A4" w:rsidRDefault="00C64B66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生物</w:t>
      </w: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/</w:t>
      </w: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卫生统计学团队</w:t>
      </w:r>
    </w:p>
    <w:p w14:paraId="58965ECB" w14:textId="77777777" w:rsidR="002A01A4" w:rsidRDefault="00C64B66">
      <w:pPr>
        <w:tabs>
          <w:tab w:val="left" w:pos="312"/>
        </w:tabs>
        <w:spacing w:line="360" w:lineRule="auto"/>
        <w:ind w:left="645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</w:t>
      </w:r>
      <w:r>
        <w:rPr>
          <w:rFonts w:ascii="宋体" w:eastAsia="宋体" w:hAnsi="宋体" w:cs="宋体" w:hint="eastAsia"/>
          <w:b/>
          <w:sz w:val="28"/>
          <w:szCs w:val="28"/>
        </w:rPr>
        <w:t>团队情况介绍：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 </w:t>
      </w:r>
    </w:p>
    <w:p w14:paraId="1BBF7315" w14:textId="680FC2FC" w:rsidR="002A01A4" w:rsidRDefault="00C64B66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生物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卫生统计学团队负责人：</w:t>
      </w:r>
      <w:r>
        <w:rPr>
          <w:rFonts w:ascii="宋体" w:eastAsia="宋体" w:hAnsi="宋体" w:cs="宋体" w:hint="eastAsia"/>
          <w:sz w:val="28"/>
          <w:szCs w:val="28"/>
        </w:rPr>
        <w:t>袁中尚</w:t>
      </w:r>
      <w:r>
        <w:rPr>
          <w:rFonts w:ascii="宋体" w:eastAsia="宋体" w:hAnsi="宋体" w:cs="宋体" w:hint="eastAsia"/>
          <w:sz w:val="28"/>
          <w:szCs w:val="28"/>
        </w:rPr>
        <w:t>；本次</w:t>
      </w:r>
      <w:r>
        <w:rPr>
          <w:rFonts w:ascii="宋体" w:eastAsia="宋体" w:hAnsi="宋体" w:cs="宋体" w:hint="eastAsia"/>
          <w:sz w:val="28"/>
          <w:szCs w:val="28"/>
        </w:rPr>
        <w:t>招生导师：</w:t>
      </w:r>
      <w:r>
        <w:rPr>
          <w:rFonts w:ascii="宋体" w:eastAsia="宋体" w:hAnsi="宋体" w:cs="宋体" w:hint="eastAsia"/>
          <w:sz w:val="28"/>
          <w:szCs w:val="28"/>
        </w:rPr>
        <w:t>袁中尚、李秀君、杨帆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高亚</w:t>
      </w:r>
      <w:r>
        <w:rPr>
          <w:rFonts w:ascii="宋体" w:eastAsia="宋体" w:hAnsi="宋体" w:cs="宋体" w:hint="eastAsia"/>
          <w:sz w:val="28"/>
          <w:szCs w:val="28"/>
        </w:rPr>
        <w:t>；其他人员：</w:t>
      </w:r>
      <w:r w:rsidRPr="00C64B66">
        <w:rPr>
          <w:rFonts w:ascii="宋体" w:eastAsia="宋体" w:hAnsi="宋体" w:cs="宋体" w:hint="eastAsia"/>
          <w:sz w:val="28"/>
          <w:szCs w:val="28"/>
        </w:rPr>
        <w:t>薛付忠、刘珂、</w:t>
      </w:r>
      <w:r>
        <w:rPr>
          <w:rFonts w:ascii="宋体" w:eastAsia="宋体" w:hAnsi="宋体" w:cs="宋体" w:hint="eastAsia"/>
          <w:sz w:val="28"/>
          <w:szCs w:val="28"/>
        </w:rPr>
        <w:t>刘云霞、</w:t>
      </w:r>
      <w:r w:rsidRPr="00C64B66">
        <w:rPr>
          <w:rFonts w:ascii="宋体" w:eastAsia="宋体" w:hAnsi="宋体" w:cs="宋体" w:hint="eastAsia"/>
          <w:sz w:val="28"/>
          <w:szCs w:val="28"/>
        </w:rPr>
        <w:t>侯庆振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王淑康、赵艳艳、刘铱、王成、李洪凯、</w:t>
      </w:r>
      <w:bookmarkStart w:id="0" w:name="_Hlk185676153"/>
      <w:r>
        <w:rPr>
          <w:rFonts w:ascii="宋体" w:eastAsia="宋体" w:hAnsi="宋体" w:cs="宋体" w:hint="eastAsia"/>
          <w:sz w:val="28"/>
          <w:szCs w:val="28"/>
        </w:rPr>
        <w:t>陈昊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、孙晓茹</w:t>
      </w:r>
      <w:bookmarkEnd w:id="0"/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p w14:paraId="1AAE9E3C" w14:textId="77777777" w:rsidR="002A01A4" w:rsidRDefault="00C64B66">
      <w:pPr>
        <w:spacing w:line="360" w:lineRule="auto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生物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卫生统计学能帮助研究者对所占有的信息去伪存真、由表及里，并揭示其客观规律。无论是生物学、基础医学、临床医学和预防医学的科学研究，还是疾病预防、治疗、康复和保健工作的计划拟定和效果评价都离不开生物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卫生统计学。山东大学生物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卫生统计学是我校最早具有硕士授予权的学科之一；</w:t>
      </w:r>
      <w:r>
        <w:rPr>
          <w:rFonts w:ascii="宋体" w:eastAsia="宋体" w:hAnsi="宋体" w:cs="宋体" w:hint="eastAsia"/>
          <w:sz w:val="28"/>
          <w:szCs w:val="28"/>
        </w:rPr>
        <w:t>1998</w:t>
      </w:r>
      <w:r>
        <w:rPr>
          <w:rFonts w:ascii="宋体" w:eastAsia="宋体" w:hAnsi="宋体" w:cs="宋体" w:hint="eastAsia"/>
          <w:sz w:val="28"/>
          <w:szCs w:val="28"/>
        </w:rPr>
        <w:t>年获国务院学位委员会博士学位授予权；</w:t>
      </w:r>
      <w:r>
        <w:rPr>
          <w:rFonts w:ascii="宋体" w:eastAsia="宋体" w:hAnsi="宋体" w:cs="宋体" w:hint="eastAsia"/>
          <w:sz w:val="28"/>
          <w:szCs w:val="28"/>
        </w:rPr>
        <w:t>2001</w:t>
      </w:r>
      <w:r>
        <w:rPr>
          <w:rFonts w:ascii="宋体" w:eastAsia="宋体" w:hAnsi="宋体" w:cs="宋体" w:hint="eastAsia"/>
          <w:sz w:val="28"/>
          <w:szCs w:val="28"/>
        </w:rPr>
        <w:t>年被确定为国家重点学科；</w:t>
      </w:r>
      <w:r>
        <w:rPr>
          <w:rFonts w:ascii="宋体" w:eastAsia="宋体" w:hAnsi="宋体" w:cs="宋体" w:hint="eastAsia"/>
          <w:sz w:val="28"/>
          <w:szCs w:val="28"/>
        </w:rPr>
        <w:t>2003</w:t>
      </w:r>
      <w:r>
        <w:rPr>
          <w:rFonts w:ascii="宋体" w:eastAsia="宋体" w:hAnsi="宋体" w:cs="宋体" w:hint="eastAsia"/>
          <w:sz w:val="28"/>
          <w:szCs w:val="28"/>
        </w:rPr>
        <w:t>年设立博士后科研流动站。该学科一直是国家“</w:t>
      </w:r>
      <w:r>
        <w:rPr>
          <w:rFonts w:ascii="宋体" w:eastAsia="宋体" w:hAnsi="宋体" w:cs="宋体" w:hint="eastAsia"/>
          <w:sz w:val="28"/>
          <w:szCs w:val="28"/>
        </w:rPr>
        <w:t>211</w:t>
      </w:r>
      <w:r>
        <w:rPr>
          <w:rFonts w:ascii="宋体" w:eastAsia="宋体" w:hAnsi="宋体" w:cs="宋体" w:hint="eastAsia"/>
          <w:sz w:val="28"/>
          <w:szCs w:val="28"/>
        </w:rPr>
        <w:t>”工程和“</w:t>
      </w:r>
      <w:r>
        <w:rPr>
          <w:rFonts w:ascii="宋体" w:eastAsia="宋体" w:hAnsi="宋体" w:cs="宋体" w:hint="eastAsia"/>
          <w:sz w:val="28"/>
          <w:szCs w:val="28"/>
        </w:rPr>
        <w:t>985</w:t>
      </w:r>
      <w:r>
        <w:rPr>
          <w:rFonts w:ascii="宋体" w:eastAsia="宋体" w:hAnsi="宋体" w:cs="宋体" w:hint="eastAsia"/>
          <w:sz w:val="28"/>
          <w:szCs w:val="28"/>
        </w:rPr>
        <w:t>”工程的重点建设学科。通过几辈人的长期不懈努力，已经形成了学术水平高、教学效果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好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和梯队合理</w:t>
      </w:r>
      <w:r>
        <w:rPr>
          <w:rFonts w:ascii="宋体" w:eastAsia="宋体" w:hAnsi="宋体" w:cs="宋体" w:hint="eastAsia"/>
          <w:sz w:val="28"/>
          <w:szCs w:val="28"/>
        </w:rPr>
        <w:t>的优秀教学科研团队。</w:t>
      </w:r>
    </w:p>
    <w:p w14:paraId="37F920B7" w14:textId="77777777" w:rsidR="002A01A4" w:rsidRDefault="00C64B66">
      <w:pPr>
        <w:spacing w:line="360" w:lineRule="auto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目前，山东大学生物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卫生统计学导师团队包括博士生导师</w:t>
      </w:r>
      <w:r>
        <w:rPr>
          <w:rFonts w:ascii="宋体" w:eastAsia="宋体" w:hAnsi="宋体" w:cs="宋体" w:hint="eastAsia"/>
          <w:sz w:val="28"/>
          <w:szCs w:val="28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名，团队注重统计理论方法研究与实际应用结合，具有特色鲜明的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个稳定研究方向：</w:t>
      </w:r>
    </w:p>
    <w:p w14:paraId="6B68D9CE" w14:textId="77777777" w:rsidR="002A01A4" w:rsidRDefault="00C64B66">
      <w:pPr>
        <w:pStyle w:val="ab"/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大数据因果推断理论方法</w:t>
      </w:r>
    </w:p>
    <w:p w14:paraId="30789F0F" w14:textId="77777777" w:rsidR="002A01A4" w:rsidRDefault="00C64B66">
      <w:pPr>
        <w:pStyle w:val="ab"/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组学数据统计分析与系统流行病学理论方法研究与应用</w:t>
      </w:r>
    </w:p>
    <w:p w14:paraId="1E7AD998" w14:textId="77777777" w:rsidR="002A01A4" w:rsidRDefault="00C64B66">
      <w:pPr>
        <w:pStyle w:val="ab"/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健康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疾病风险评估与生命历程流行病学理论方法研究与应用</w:t>
      </w:r>
    </w:p>
    <w:p w14:paraId="69FA5935" w14:textId="77777777" w:rsidR="002A01A4" w:rsidRDefault="00C64B66">
      <w:pPr>
        <w:pStyle w:val="ab"/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转化医学与真实世界临床研究的设计与统计分析方法</w:t>
      </w:r>
    </w:p>
    <w:p w14:paraId="443D40E9" w14:textId="77777777" w:rsidR="002A01A4" w:rsidRDefault="00C64B66">
      <w:pPr>
        <w:pStyle w:val="ab"/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空间流行病学与空间遗传学理论方法研究与应用</w:t>
      </w:r>
    </w:p>
    <w:p w14:paraId="7CF011BE" w14:textId="77777777" w:rsidR="002A01A4" w:rsidRDefault="00C64B66">
      <w:pPr>
        <w:spacing w:line="360" w:lineRule="auto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生物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卫生统计学导师团队先后承担国家级科研项目</w:t>
      </w:r>
      <w:r>
        <w:rPr>
          <w:rFonts w:ascii="宋体" w:eastAsia="宋体" w:hAnsi="宋体" w:cs="宋体" w:hint="eastAsia"/>
          <w:sz w:val="28"/>
          <w:szCs w:val="28"/>
        </w:rPr>
        <w:t>40</w:t>
      </w:r>
      <w:r>
        <w:rPr>
          <w:rFonts w:ascii="宋体" w:eastAsia="宋体" w:hAnsi="宋体" w:cs="宋体" w:hint="eastAsia"/>
          <w:sz w:val="28"/>
          <w:szCs w:val="28"/>
        </w:rPr>
        <w:t>余项，目前在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研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经费</w:t>
      </w:r>
      <w:r>
        <w:rPr>
          <w:rFonts w:ascii="宋体" w:eastAsia="宋体" w:hAnsi="宋体" w:cs="宋体" w:hint="eastAsia"/>
          <w:sz w:val="28"/>
          <w:szCs w:val="28"/>
        </w:rPr>
        <w:t>1500</w:t>
      </w:r>
      <w:r>
        <w:rPr>
          <w:rFonts w:ascii="宋体" w:eastAsia="宋体" w:hAnsi="宋体" w:cs="宋体" w:hint="eastAsia"/>
          <w:sz w:val="28"/>
          <w:szCs w:val="28"/>
        </w:rPr>
        <w:t>余万元；近年来，发表学术论文</w:t>
      </w:r>
      <w:r>
        <w:rPr>
          <w:rFonts w:ascii="宋体" w:eastAsia="宋体" w:hAnsi="宋体" w:cs="宋体" w:hint="eastAsia"/>
          <w:sz w:val="28"/>
          <w:szCs w:val="28"/>
        </w:rPr>
        <w:t>300</w:t>
      </w:r>
      <w:r>
        <w:rPr>
          <w:rFonts w:ascii="宋体" w:eastAsia="宋体" w:hAnsi="宋体" w:cs="宋体" w:hint="eastAsia"/>
          <w:sz w:val="28"/>
          <w:szCs w:val="28"/>
        </w:rPr>
        <w:t>余篇，其中</w:t>
      </w:r>
      <w:r>
        <w:rPr>
          <w:rFonts w:ascii="宋体" w:eastAsia="宋体" w:hAnsi="宋体" w:cs="宋体" w:hint="eastAsia"/>
          <w:sz w:val="28"/>
          <w:szCs w:val="28"/>
        </w:rPr>
        <w:t>SCI</w:t>
      </w:r>
      <w:r>
        <w:rPr>
          <w:rFonts w:ascii="宋体" w:eastAsia="宋体" w:hAnsi="宋体" w:cs="宋体" w:hint="eastAsia"/>
          <w:sz w:val="28"/>
          <w:szCs w:val="28"/>
        </w:rPr>
        <w:t>论文</w:t>
      </w:r>
      <w:r>
        <w:rPr>
          <w:rFonts w:ascii="宋体" w:eastAsia="宋体" w:hAnsi="宋体" w:cs="宋体" w:hint="eastAsia"/>
          <w:sz w:val="28"/>
          <w:szCs w:val="28"/>
        </w:rPr>
        <w:t>100</w:t>
      </w:r>
      <w:r>
        <w:rPr>
          <w:rFonts w:ascii="宋体" w:eastAsia="宋体" w:hAnsi="宋体" w:cs="宋体" w:hint="eastAsia"/>
          <w:sz w:val="28"/>
          <w:szCs w:val="28"/>
        </w:rPr>
        <w:t>余篇，获省部级奖多项，参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编国家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规划教材多部。</w:t>
      </w:r>
    </w:p>
    <w:p w14:paraId="20E5A3D5" w14:textId="77777777" w:rsidR="002A01A4" w:rsidRDefault="00C64B66">
      <w:pPr>
        <w:spacing w:line="360" w:lineRule="auto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详情参见网站</w:t>
      </w:r>
      <w:hyperlink r:id="rId6">
        <w:r>
          <w:rPr>
            <w:rStyle w:val="aa"/>
            <w:rFonts w:ascii="Times New Roman" w:eastAsia="宋体" w:hAnsi="Times New Roman" w:cs="Times New Roman"/>
            <w:sz w:val="28"/>
            <w:szCs w:val="28"/>
          </w:rPr>
          <w:t>http://biostat.sdu.edu.cn/</w:t>
        </w:r>
      </w:hyperlink>
    </w:p>
    <w:p w14:paraId="24CAD4F5" w14:textId="77777777" w:rsidR="002A01A4" w:rsidRDefault="00C64B66">
      <w:pPr>
        <w:spacing w:line="360" w:lineRule="auto"/>
        <w:ind w:firstLine="645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2.</w:t>
      </w:r>
      <w:r>
        <w:rPr>
          <w:rFonts w:ascii="宋体" w:eastAsia="宋体" w:hAnsi="宋体" w:cs="宋体" w:hint="eastAsia"/>
          <w:b/>
          <w:sz w:val="28"/>
          <w:szCs w:val="28"/>
        </w:rPr>
        <w:t>团队联系方式：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 </w:t>
      </w:r>
    </w:p>
    <w:p w14:paraId="145885C9" w14:textId="77777777" w:rsidR="002A01A4" w:rsidRDefault="00C64B66">
      <w:pPr>
        <w:spacing w:line="360" w:lineRule="auto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生物</w:t>
      </w: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/</w:t>
      </w: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卫生统计学团队负责人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：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袁中尚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；</w:t>
      </w:r>
    </w:p>
    <w:p w14:paraId="789D7A13" w14:textId="77777777" w:rsidR="00C64B66" w:rsidRDefault="00C64B66">
      <w:pPr>
        <w:spacing w:line="360" w:lineRule="auto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本次</w:t>
      </w: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招生导师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：</w:t>
      </w:r>
      <w:r w:rsidRPr="00C64B66">
        <w:rPr>
          <w:rFonts w:ascii="宋体" w:eastAsia="宋体" w:hAnsi="宋体" w:cs="宋体" w:hint="eastAsia"/>
          <w:sz w:val="28"/>
          <w:szCs w:val="28"/>
        </w:rPr>
        <w:t>袁中尚、李秀君、杨帆、高亚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；</w:t>
      </w:r>
    </w:p>
    <w:p w14:paraId="6523BE71" w14:textId="64CBC6FB" w:rsidR="002A01A4" w:rsidRDefault="00C64B66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其他人员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：</w:t>
      </w:r>
      <w:r w:rsidRPr="00C64B66">
        <w:rPr>
          <w:rFonts w:ascii="宋体" w:eastAsia="宋体" w:hAnsi="宋体" w:cs="宋体" w:hint="eastAsia"/>
          <w:color w:val="000000"/>
          <w:sz w:val="28"/>
          <w:szCs w:val="28"/>
        </w:rPr>
        <w:t>薛付忠、刘珂、刘云霞、侯庆振、王淑康、赵艳艳、刘铱、王成、李洪凯、陈昊、孙晓茹。</w:t>
      </w:r>
    </w:p>
    <w:p w14:paraId="274DEB11" w14:textId="77777777" w:rsidR="002A01A4" w:rsidRDefault="002A01A4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1"/>
        <w:gridCol w:w="2191"/>
        <w:gridCol w:w="4030"/>
      </w:tblGrid>
      <w:tr w:rsidR="002A01A4" w14:paraId="6FD72586" w14:textId="77777777">
        <w:trPr>
          <w:trHeight w:val="531"/>
        </w:trPr>
        <w:tc>
          <w:tcPr>
            <w:tcW w:w="2191" w:type="dxa"/>
          </w:tcPr>
          <w:p w14:paraId="733FA1DF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导师</w:t>
            </w:r>
          </w:p>
        </w:tc>
        <w:tc>
          <w:tcPr>
            <w:tcW w:w="2191" w:type="dxa"/>
          </w:tcPr>
          <w:p w14:paraId="6B31D8C7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4030" w:type="dxa"/>
          </w:tcPr>
          <w:p w14:paraId="7256325E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邮箱</w:t>
            </w:r>
          </w:p>
        </w:tc>
      </w:tr>
      <w:tr w:rsidR="002A01A4" w14:paraId="5C3B3E7B" w14:textId="77777777">
        <w:trPr>
          <w:trHeight w:val="517"/>
        </w:trPr>
        <w:tc>
          <w:tcPr>
            <w:tcW w:w="2191" w:type="dxa"/>
          </w:tcPr>
          <w:p w14:paraId="5CFC3764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袁中尚</w:t>
            </w:r>
          </w:p>
        </w:tc>
        <w:tc>
          <w:tcPr>
            <w:tcW w:w="2191" w:type="dxa"/>
          </w:tcPr>
          <w:p w14:paraId="52E5D403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15069095790</w:t>
            </w:r>
          </w:p>
        </w:tc>
        <w:tc>
          <w:tcPr>
            <w:tcW w:w="4030" w:type="dxa"/>
          </w:tcPr>
          <w:p w14:paraId="56036B61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yuanzhongshang@sdu.edu.cn</w:t>
            </w:r>
          </w:p>
        </w:tc>
      </w:tr>
      <w:tr w:rsidR="002A01A4" w14:paraId="32A2EB51" w14:textId="77777777">
        <w:trPr>
          <w:trHeight w:val="531"/>
        </w:trPr>
        <w:tc>
          <w:tcPr>
            <w:tcW w:w="2191" w:type="dxa"/>
          </w:tcPr>
          <w:p w14:paraId="67D8D125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杨帆</w:t>
            </w:r>
          </w:p>
        </w:tc>
        <w:tc>
          <w:tcPr>
            <w:tcW w:w="2191" w:type="dxa"/>
          </w:tcPr>
          <w:p w14:paraId="03DC57D4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13305312780</w:t>
            </w:r>
          </w:p>
        </w:tc>
        <w:tc>
          <w:tcPr>
            <w:tcW w:w="4030" w:type="dxa"/>
          </w:tcPr>
          <w:p w14:paraId="37221C42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fanyang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@sdu.edu.cn</w:t>
            </w:r>
          </w:p>
        </w:tc>
      </w:tr>
      <w:tr w:rsidR="002A01A4" w14:paraId="42991CB5" w14:textId="77777777">
        <w:trPr>
          <w:trHeight w:val="531"/>
        </w:trPr>
        <w:tc>
          <w:tcPr>
            <w:tcW w:w="2191" w:type="dxa"/>
          </w:tcPr>
          <w:p w14:paraId="2F2A4603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李秀君</w:t>
            </w:r>
          </w:p>
        </w:tc>
        <w:tc>
          <w:tcPr>
            <w:tcW w:w="2191" w:type="dxa"/>
          </w:tcPr>
          <w:p w14:paraId="03CCB4CA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13853185516</w:t>
            </w:r>
          </w:p>
        </w:tc>
        <w:tc>
          <w:tcPr>
            <w:tcW w:w="4030" w:type="dxa"/>
          </w:tcPr>
          <w:p w14:paraId="5F4058BC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xjli@sdu.edu.cn</w:t>
            </w:r>
          </w:p>
        </w:tc>
      </w:tr>
      <w:tr w:rsidR="002A01A4" w14:paraId="6CC57099" w14:textId="77777777">
        <w:trPr>
          <w:trHeight w:val="531"/>
        </w:trPr>
        <w:tc>
          <w:tcPr>
            <w:tcW w:w="2191" w:type="dxa"/>
          </w:tcPr>
          <w:p w14:paraId="5DCBCCD8" w14:textId="77777777" w:rsidR="002A01A4" w:rsidRDefault="00C64B66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高亚</w:t>
            </w:r>
          </w:p>
        </w:tc>
        <w:tc>
          <w:tcPr>
            <w:tcW w:w="2191" w:type="dxa"/>
          </w:tcPr>
          <w:p w14:paraId="55B506F9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18394007810  </w:t>
            </w:r>
          </w:p>
        </w:tc>
        <w:tc>
          <w:tcPr>
            <w:tcW w:w="4030" w:type="dxa"/>
          </w:tcPr>
          <w:p w14:paraId="19BA08F2" w14:textId="77777777" w:rsidR="002A01A4" w:rsidRDefault="00C64B6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gaoya@sdu.edu.cn</w:t>
            </w:r>
          </w:p>
        </w:tc>
      </w:tr>
    </w:tbl>
    <w:p w14:paraId="7D26B6FC" w14:textId="77777777" w:rsidR="002A01A4" w:rsidRDefault="002A01A4">
      <w:pPr>
        <w:spacing w:line="360" w:lineRule="auto"/>
        <w:rPr>
          <w:rFonts w:ascii="宋体" w:eastAsia="宋体" w:hAnsi="宋体" w:cs="宋体"/>
          <w:sz w:val="28"/>
          <w:szCs w:val="28"/>
        </w:rPr>
      </w:pPr>
      <w:bookmarkStart w:id="1" w:name="_GoBack"/>
      <w:bookmarkEnd w:id="1"/>
    </w:p>
    <w:sectPr w:rsidR="002A01A4"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D09C7"/>
    <w:multiLevelType w:val="multilevel"/>
    <w:tmpl w:val="413D09C7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characterSpacingControl w:val="doNotCompress"/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zQysjCxMLI0MTG0NLZQ0lEKTi0uzszPAykwrAUAWgZarCwAAAA="/>
    <w:docVar w:name="commondata" w:val="eyJoZGlkIjoiMjE3ZDhjZTVhNzA5ZmJiMDMwMTkwNjRmM2EyYzc4NzkifQ=="/>
  </w:docVars>
  <w:rsids>
    <w:rsidRoot w:val="00411C74"/>
    <w:rsid w:val="000616D1"/>
    <w:rsid w:val="000B10EB"/>
    <w:rsid w:val="002A01A4"/>
    <w:rsid w:val="00411C74"/>
    <w:rsid w:val="005635C8"/>
    <w:rsid w:val="006D5372"/>
    <w:rsid w:val="008509E4"/>
    <w:rsid w:val="009C782D"/>
    <w:rsid w:val="00C64B66"/>
    <w:rsid w:val="00CA6B0D"/>
    <w:rsid w:val="00E56047"/>
    <w:rsid w:val="04E35A1E"/>
    <w:rsid w:val="15D850E2"/>
    <w:rsid w:val="17194E91"/>
    <w:rsid w:val="1CF33ECD"/>
    <w:rsid w:val="1D255E66"/>
    <w:rsid w:val="1F3A5C31"/>
    <w:rsid w:val="2CCD0296"/>
    <w:rsid w:val="3E5527E2"/>
    <w:rsid w:val="41FB36A0"/>
    <w:rsid w:val="47926BFC"/>
    <w:rsid w:val="695A0B28"/>
    <w:rsid w:val="706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C8EA5"/>
  <w15:docId w15:val="{868989F2-54DB-473C-86C5-440842D7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character" w:styleId="a8">
    <w:name w:val="FollowedHyperlink"/>
    <w:basedOn w:val="a0"/>
    <w:rPr>
      <w:color w:val="954F72" w:themeColor="followedHyperlink"/>
      <w:u w:val="single"/>
    </w:rPr>
  </w:style>
  <w:style w:type="character" w:styleId="a9">
    <w:name w:val="line number"/>
    <w:basedOn w:val="a0"/>
    <w:semiHidden/>
  </w:style>
  <w:style w:type="character" w:styleId="aa">
    <w:name w:val="Hyperlink"/>
    <w:basedOn w:val="a0"/>
    <w:rPr>
      <w:color w:val="0563C1" w:themeColor="hyperlink"/>
      <w:u w:val="single"/>
    </w:rPr>
  </w:style>
  <w:style w:type="paragraph" w:styleId="ab">
    <w:name w:val="List Paragraph"/>
    <w:basedOn w:val="a"/>
    <w:pPr>
      <w:ind w:firstLine="420"/>
    </w:p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ostat.sdu.edu.c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A8B717C1-6910-4BA0-BEAC-E4D8C183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zhangcs</dc:creator>
  <cp:lastModifiedBy>jndx</cp:lastModifiedBy>
  <cp:revision>87</cp:revision>
  <dcterms:created xsi:type="dcterms:W3CDTF">2014-10-29T12:08:00Z</dcterms:created>
  <dcterms:modified xsi:type="dcterms:W3CDTF">2026-04-24T12:45:00Z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9A32A6BF9E164F02965F4718A2A051D2</vt:lpwstr>
  </property>
  <property fmtid="{D5CDD505-2E9C-101B-9397-08002B2CF9AE}" pid="4" name="KSOTemplateDocerSaveRecord">
    <vt:lpwstr>eyJoZGlkIjoiZGVkODRiOTQ4NTkzNzQ2MTYzZWNlNDY5ZmZlNjVlMmIiLCJ1c2VySWQiOiIxNTk1NjU0MjEzIn0=</vt:lpwstr>
  </property>
</Properties>
</file>